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3BAE3" w14:textId="2E8307AD" w:rsidR="004330C6" w:rsidRPr="008A4786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  <w:r>
        <w:rPr>
          <w:rFonts w:ascii="Calibri" w:hAnsi="Calibri"/>
          <w:sz w:val="52"/>
        </w:rPr>
        <w:t>Komunikat prasowy</w:t>
      </w:r>
    </w:p>
    <w:p w14:paraId="230558DA" w14:textId="61A55546" w:rsidR="004330C6" w:rsidRPr="008A4786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1F2E7A7D" w14:textId="77777777" w:rsidR="004330C6" w:rsidRPr="008A4786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39088B19" w14:textId="3C87A293" w:rsidR="00BD53E0" w:rsidRDefault="00332377" w:rsidP="00983DED">
      <w:pPr>
        <w:rPr>
          <w:rFonts w:ascii="Calibri" w:hAnsi="Calibri" w:cs="Calibri"/>
          <w:b/>
          <w:sz w:val="44"/>
          <w:szCs w:val="44"/>
        </w:rPr>
      </w:pPr>
      <w:r>
        <w:rPr>
          <w:rFonts w:ascii="Calibri" w:hAnsi="Calibri"/>
          <w:b/>
          <w:sz w:val="44"/>
        </w:rPr>
        <w:t>LD Systems prezentuje serię ICOA PRO – wysokowydajne współosiowe głośniki PA spełniające profesjonalne wymagania</w:t>
      </w:r>
    </w:p>
    <w:p w14:paraId="61E56908" w14:textId="77777777" w:rsidR="00332377" w:rsidRPr="0055238F" w:rsidRDefault="00332377" w:rsidP="00983DED">
      <w:pPr>
        <w:rPr>
          <w:rFonts w:ascii="Calibri" w:hAnsi="Calibri" w:cs="Calibri"/>
          <w:b/>
          <w:color w:val="000000" w:themeColor="text1"/>
          <w:sz w:val="44"/>
          <w:szCs w:val="44"/>
        </w:rPr>
      </w:pPr>
    </w:p>
    <w:p w14:paraId="1E55712C" w14:textId="0373F333" w:rsidR="00332377" w:rsidRPr="00332377" w:rsidRDefault="00983DED" w:rsidP="00332377">
      <w:pP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</w:pPr>
      <w:r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 xml:space="preserve">Neu Anspach, Niemcy – </w:t>
      </w:r>
      <w:r>
        <w:rPr>
          <w:rFonts w:ascii="Calibri" w:hAnsi="Calibri"/>
          <w:b/>
          <w:sz w:val="22"/>
          <w:bdr w:val="none" w:sz="0" w:space="0" w:color="auto" w:frame="1"/>
        </w:rPr>
        <w:t>8 kwietnia 2025 r.</w:t>
      </w:r>
      <w:r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 xml:space="preserve"> – LD Systems prezentuje serię ICOA PRO. Popularne systemy PA ICOA zostały rozwinięte o dwa aktywne pełnozakresowe głośniki współosiowe – ICOA PRO 12 A i ICOA PRO 15 A – a także aktywny 21-calowy subwoofer PA z bass-reflexem ICOA PRO SUB 21 A. Dzięki profesjonalnym funkcjom i wysokiej mocy wyjściowej seria ICOA PRO jest skierowana do ambitnych zespołów, muzyków i DJ-ów, a także firm wynajmujących i klientów komercyjnych poszukujących kompaktowego, solidnego i wydajnego systemu nagłośnienia PA. Serię ICOA PRO uzupełniają nowoczesne opcje połączenia i sterowania przez Bluetooth 5.1 oraz specjalnie opracowanej aplikacji ICOA PRO do użytku na smartfonach i tabletach.</w:t>
      </w:r>
    </w:p>
    <w:p w14:paraId="4EE35B28" w14:textId="77777777" w:rsidR="00332377" w:rsidRPr="00332377" w:rsidRDefault="00332377" w:rsidP="00332377">
      <w:pP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</w:pPr>
    </w:p>
    <w:p w14:paraId="032CF3E3" w14:textId="58F7CA69" w:rsidR="00332377" w:rsidRPr="00332377" w:rsidRDefault="002C58A0" w:rsidP="00332377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</w:rPr>
      </w:pPr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>Podczas gdy dobrze znana seria ICOA została opracowana głównie dla rynku MI, LD Systems zaspokaja również potrzeby dostawców usług technologii eventowych i firm wynajmujących sprzęt suchy dzięki ICOA PRO. Nowe wzmacniacze mocy Class D charakteryzują się niezwykle wysokim poborem mocy do 3000 W w szczycie i oferują niemal bezkonkurencyjną wydajność i wszechstronność zastosowań w systemach koncentrycznych w swojej klasie. Niezależnie od tego, czy jest to nagłośnienie frontowe, monitor sceniczny, czy głośniki zainstalowane na stałe w barach i klubach, seria ICOA PRO z łatwością obsługuje małe i średnie koncerty i wydarzenia.</w:t>
      </w:r>
    </w:p>
    <w:p w14:paraId="6E950395" w14:textId="77777777" w:rsidR="00332377" w:rsidRPr="00332377" w:rsidRDefault="00332377" w:rsidP="00332377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</w:rPr>
      </w:pPr>
    </w:p>
    <w:p w14:paraId="65B76D34" w14:textId="04A7AC37" w:rsidR="00332377" w:rsidRPr="00332377" w:rsidRDefault="00332377" w:rsidP="00332377">
      <w:pP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</w:pPr>
      <w:r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>ICOA PRO 12 A i ICOA PRO 15 A</w:t>
      </w:r>
    </w:p>
    <w:p w14:paraId="48E5613F" w14:textId="27C46123" w:rsidR="00332377" w:rsidRPr="00332377" w:rsidRDefault="00332377" w:rsidP="00332377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</w:rPr>
      </w:pPr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>Pełnozakresowe systemy ICOA PRO 12 A i ICOA PRO 15 A oparte są na konstrukcji głośnika koncentrycznego z 12″ lub 15″ głośnikiem niskotonowym i 3″ przetwornikiem HF. Zoptymalizowana pod kątem BEM, obrotowa tuba CD zapewnia precyzyjną dyspersję (90° × 50°). Dodatkowe porty bass reflex umożliwiają głośnikom odtwarzanie pełnego zakresu, nawet do 50 Hz. Zintegrowany wzmacniacz mocy Class D zapewnia moc 2000 W (ICOA PRO 12 A) lub 3000 W (ICOA PRO 15 A) i maksymalny poziom 133 lub 135 dB SPL.</w:t>
      </w:r>
    </w:p>
    <w:p w14:paraId="22D0834F" w14:textId="77777777" w:rsidR="00332377" w:rsidRPr="00332377" w:rsidRDefault="00332377" w:rsidP="00332377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</w:rPr>
      </w:pPr>
    </w:p>
    <w:p w14:paraId="344A23E0" w14:textId="6DC80C7C" w:rsidR="00332377" w:rsidRPr="00332377" w:rsidRDefault="00332377" w:rsidP="00332377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</w:rPr>
      </w:pPr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 xml:space="preserve"> ICOA PRO 12 A i ICOA PRO 15 A pracują z nowoczesnym procesorem DSP SysCore z filtrami FIR/IIR, które gwarantują dźwięk bez zniekształceń nawet przy maksymalnej głośności. Dostępny jest również parametryczny 4-pasmowy korektor z różnymi wstępnie zaprogramowanymi ustawieniami systemu, w tym ustawieniem o niskiej latencji do zastosowań monitorujących i ustawieniem kardioidalnym do konfiguracji subwoofera. Modele ICOA PRO można również opóźnić i zintegrować z większymi konfiguracjami za pomocą funkcji opóźnienia.</w:t>
      </w:r>
    </w:p>
    <w:p w14:paraId="1B4F085E" w14:textId="77777777" w:rsidR="00332377" w:rsidRPr="00332377" w:rsidRDefault="00332377" w:rsidP="00332377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</w:rPr>
      </w:pPr>
    </w:p>
    <w:p w14:paraId="4200B645" w14:textId="2CCEEDF2" w:rsidR="00332377" w:rsidRPr="00332377" w:rsidRDefault="00332377" w:rsidP="00332377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</w:rPr>
      </w:pPr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 xml:space="preserve">Seria ICOA PRO ma prawie takie same wymiary jak dobrze znana seria ICOA, ale charakteryzuje się nową konstrukcją opartą na wytrzymałej obudowie ABS z różnymi opcjami mocowania i montażu. Głośniki PA </w:t>
      </w:r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lastRenderedPageBreak/>
        <w:t>można ustawić za pomocą podwójnego uchwytu statywowego o kącie nachylenia 0° lub 5° na 35-milimetrowym słupie głośnikowym lub zamontować na kratownicy za pomocą sześciu punktów mocowania M10 lub wspornika LD Systems EasyMount. Modele ICOA PRO mają nowo zaprojektowany panel sterowania z tyłu, z kolorowym wyświetlaczem 2,4″ i pojedynczym kontrolerem do intuicyjnej nawigacji po menu.</w:t>
      </w:r>
    </w:p>
    <w:p w14:paraId="305D50C8" w14:textId="77777777" w:rsidR="00332377" w:rsidRPr="00332377" w:rsidRDefault="00332377" w:rsidP="00332377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</w:rPr>
      </w:pPr>
    </w:p>
    <w:p w14:paraId="06F0C8B9" w14:textId="34B0D5B4" w:rsidR="00332377" w:rsidRPr="00332377" w:rsidRDefault="00332377" w:rsidP="00332377">
      <w:pP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</w:pPr>
      <w:r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>ICOA PRO SUB 21 A</w:t>
      </w:r>
    </w:p>
    <w:p w14:paraId="5E51204C" w14:textId="1AF0E977" w:rsidR="00332377" w:rsidRPr="00332377" w:rsidRDefault="00332377" w:rsidP="00332377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</w:rPr>
      </w:pPr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>ICOA PRO SUB 21 A to wysokowydajny subwoofer bass reflex ze zintegrowanym wzmacniaczem mocy Class D, mocą szczytową 3000 W i maksymalnym poziomem SPL 136 dB, który szybko i precyzyjnie odtwarza częstotliwości do 29 Hz dzięki połączeniu 21″ głośnika niskotonowego, 4,5″ cewki drgającej i niezwykle mocnego magnesu neodymowego. Pomimo ogromnej mocy basów, pozostaje zaskakująco kompaktowy – 21″ subwoofer w 18″ formacie, łączący maksymalną moc z wyjątkowo poręcznym rozmiarem. Podobnie jak wszystkie modele z tej serii, ICOA PRO SUB 21 A posiada również wypróbowany i przetestowany procesor SysCore DSP, który umożliwia niezawodne monitorowanie temperatury roboczej i napięcia wejściowego, a także funkcje ogranicznika.</w:t>
      </w:r>
    </w:p>
    <w:p w14:paraId="6950DB33" w14:textId="77777777" w:rsidR="00332377" w:rsidRPr="00332377" w:rsidRDefault="00332377" w:rsidP="00332377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</w:rPr>
      </w:pPr>
    </w:p>
    <w:p w14:paraId="5DF61A54" w14:textId="77777777" w:rsidR="00332377" w:rsidRPr="00332377" w:rsidRDefault="00332377" w:rsidP="00332377">
      <w:pP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</w:pPr>
      <w:r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>Bluetooth i aplikacja</w:t>
      </w:r>
    </w:p>
    <w:p w14:paraId="455CEA72" w14:textId="27814B66" w:rsidR="00332377" w:rsidRPr="00332377" w:rsidRDefault="00332377" w:rsidP="00332377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</w:rPr>
      </w:pPr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>Pełnozakresowe modele ICOA PRO posiadają zintegrowane łącze Bluetooth 5.1, które może być wykorzystane do sparowania dwóch głośników i obsługiwać je bezprzewodowo w prawdziwym trybie stereo. Ponadto LD Systems opracowało bezpłatną aplikację ICOA PRO (iOS/Android) do zdalnego sterowania maksymalnie dwoma głośnikami satelitarnymi i czterema subwooferami za pomocą smartfona lub tabletu. Aplikacja zapewnia dostęp do 4-pasmowego korektora, opóźnienia i głośności oraz umożliwia tworzenie i ładowanie presetów użytkownika, a także grupowanie wielu głośników ICOA PRO w celu ich szybkiego i łatwego sterowania.</w:t>
      </w:r>
    </w:p>
    <w:p w14:paraId="189B00C4" w14:textId="77777777" w:rsidR="00332377" w:rsidRPr="00332377" w:rsidRDefault="00332377" w:rsidP="00332377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</w:rPr>
      </w:pPr>
    </w:p>
    <w:p w14:paraId="0D792185" w14:textId="1354A61B" w:rsidR="00332377" w:rsidRPr="00332377" w:rsidRDefault="00332377" w:rsidP="00332377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</w:rPr>
      </w:pPr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>Modele LD Systems ICOA PRO: ICOA PRO 12 A and ICOA PRO SUB 21 są już dostępne. ICOA PRO 15 A będzie dostępny wkrótce.</w:t>
      </w:r>
    </w:p>
    <w:p w14:paraId="5EC4F708" w14:textId="77777777" w:rsidR="00FA66C7" w:rsidRPr="00FA66C7" w:rsidRDefault="00FA66C7" w:rsidP="00CC419B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3671C46F" w14:textId="6310BEB7" w:rsidR="003A6419" w:rsidRPr="00627AA8" w:rsidRDefault="00A523EA" w:rsidP="006D2E7A">
      <w:pPr>
        <w:pStyle w:val="KeinLeerraum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/>
          <w:sz w:val="22"/>
        </w:rPr>
        <w:t xml:space="preserve">#LDSystems #YourSoundOurMission </w:t>
      </w:r>
      <w:r>
        <w:rPr>
          <w:rFonts w:ascii="Calibri" w:hAnsi="Calibri"/>
          <w:color w:val="0D0D0D" w:themeColor="text1" w:themeTint="F2"/>
          <w:sz w:val="22"/>
        </w:rPr>
        <w:t xml:space="preserve">#ProAudio #EventTech </w:t>
      </w:r>
      <w:r>
        <w:rPr>
          <w:rFonts w:ascii="Calibri" w:hAnsi="Calibri"/>
          <w:color w:val="000000" w:themeColor="text1"/>
          <w:sz w:val="22"/>
        </w:rPr>
        <w:t>#ExperienceEventTechnology</w:t>
      </w:r>
    </w:p>
    <w:p w14:paraId="2BF223E0" w14:textId="77777777" w:rsidR="00A523EA" w:rsidRPr="00627AA8" w:rsidRDefault="00A523EA" w:rsidP="006D2E7A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highlight w:val="yellow"/>
        </w:rPr>
      </w:pPr>
    </w:p>
    <w:p w14:paraId="45899D35" w14:textId="24899B17" w:rsidR="00E05A29" w:rsidRPr="00D63E9D" w:rsidRDefault="006D2E7A" w:rsidP="00E05A29">
      <w:pPr>
        <w:rPr>
          <w:rStyle w:val="Hyperlink"/>
          <w:rFonts w:ascii="Calibri" w:hAnsi="Calibri" w:cs="Calibri"/>
          <w:sz w:val="22"/>
          <w:szCs w:val="22"/>
        </w:rPr>
      </w:pPr>
      <w:r w:rsidRPr="00D63E9D">
        <w:rPr>
          <w:rFonts w:ascii="Calibri" w:hAnsi="Calibri"/>
          <w:b/>
          <w:sz w:val="22"/>
        </w:rPr>
        <w:t xml:space="preserve">Dodatkowe informacje: </w:t>
      </w:r>
    </w:p>
    <w:p w14:paraId="69E1E3FD" w14:textId="1809C19A" w:rsidR="004F3D40" w:rsidRPr="00627AA8" w:rsidRDefault="009E44C9" w:rsidP="004F3D40">
      <w:pPr>
        <w:rPr>
          <w:rStyle w:val="Hyperlink"/>
          <w:rFonts w:ascii="Calibri" w:eastAsia="Arial" w:hAnsi="Calibri" w:cs="Calibri"/>
          <w:sz w:val="22"/>
          <w:szCs w:val="22"/>
        </w:rPr>
      </w:pPr>
      <w:r w:rsidRPr="00D63E9D">
        <w:rPr>
          <w:rFonts w:ascii="Calibri" w:hAnsi="Calibri"/>
          <w:sz w:val="22"/>
        </w:rPr>
        <w:t>ld-systems.com/icoapro</w:t>
      </w:r>
    </w:p>
    <w:p w14:paraId="579C3CBA" w14:textId="77777777" w:rsidR="004F3D40" w:rsidRPr="00627AA8" w:rsidRDefault="004F3D40" w:rsidP="00E05A29">
      <w:pPr>
        <w:rPr>
          <w:rFonts w:ascii="Calibri" w:hAnsi="Calibri" w:cs="Calibri"/>
          <w:b/>
          <w:sz w:val="22"/>
          <w:szCs w:val="22"/>
        </w:rPr>
      </w:pPr>
    </w:p>
    <w:p w14:paraId="00077636" w14:textId="724EFFBE" w:rsidR="004F3D40" w:rsidRPr="00627AA8" w:rsidRDefault="004F3D40" w:rsidP="004F3D40">
      <w:pPr>
        <w:rPr>
          <w:rStyle w:val="Hyperlink"/>
          <w:rFonts w:ascii="Calibri" w:eastAsia="Arial" w:hAnsi="Calibri" w:cs="Calibri"/>
          <w:color w:val="auto"/>
          <w:sz w:val="22"/>
          <w:szCs w:val="22"/>
          <w:u w:val="none"/>
        </w:rPr>
      </w:pPr>
      <w:hyperlink r:id="rId10" w:history="1">
        <w:r>
          <w:rPr>
            <w:rStyle w:val="Hyperlink"/>
            <w:rFonts w:ascii="Calibri" w:hAnsi="Calibri"/>
            <w:sz w:val="22"/>
          </w:rPr>
          <w:t>adamhall.com</w:t>
        </w:r>
      </w:hyperlink>
      <w:r w:rsidRPr="00627AA8">
        <w:rPr>
          <w:rFonts w:ascii="Calibri" w:hAnsi="Calibri"/>
          <w:sz w:val="22"/>
          <w:szCs w:val="22"/>
          <w:u w:val="single"/>
        </w:rPr>
        <w:br/>
      </w:r>
      <w:hyperlink r:id="rId11" w:history="1">
        <w:r>
          <w:rPr>
            <w:rStyle w:val="Hyperlink"/>
            <w:rFonts w:ascii="Calibri" w:hAnsi="Calibri"/>
            <w:sz w:val="22"/>
          </w:rPr>
          <w:t>blog.adamhall.com</w:t>
        </w:r>
      </w:hyperlink>
    </w:p>
    <w:p w14:paraId="08AE74D7" w14:textId="77777777" w:rsidR="00C17F70" w:rsidRPr="00627AA8" w:rsidRDefault="00C17F70" w:rsidP="00E05A29">
      <w:pPr>
        <w:rPr>
          <w:rStyle w:val="Hyperlink"/>
          <w:rFonts w:ascii="Calibri" w:eastAsia="Arial" w:hAnsi="Calibri"/>
          <w:sz w:val="22"/>
        </w:rPr>
      </w:pPr>
    </w:p>
    <w:p w14:paraId="667AB359" w14:textId="77777777" w:rsidR="00E3553A" w:rsidRPr="008A4786" w:rsidRDefault="00E3553A" w:rsidP="00E3553A">
      <w:pPr>
        <w:pStyle w:val="KeinLeerraum"/>
        <w:rPr>
          <w:rFonts w:ascii="Calibri" w:hAnsi="Calibri" w:cs="Calibri"/>
          <w:b/>
          <w:color w:val="808080"/>
          <w:sz w:val="18"/>
        </w:rPr>
      </w:pPr>
      <w:r>
        <w:rPr>
          <w:rFonts w:ascii="Calibri" w:hAnsi="Calibri"/>
          <w:b/>
          <w:color w:val="808080"/>
          <w:sz w:val="18"/>
        </w:rPr>
        <w:t>Informacje o Adam Hall Group</w:t>
      </w:r>
    </w:p>
    <w:p w14:paraId="0C3F4928" w14:textId="77777777" w:rsidR="00E3553A" w:rsidRPr="008A4786" w:rsidRDefault="00E3553A" w:rsidP="00E3553A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  <w:bookmarkStart w:id="0" w:name="_Hlk15465985"/>
      <w:r>
        <w:rPr>
          <w:rFonts w:ascii="Calibri" w:hAnsi="Calibri"/>
          <w:color w:val="808080" w:themeColor="background1" w:themeShade="80"/>
          <w:sz w:val="18"/>
        </w:rPr>
        <w:t xml:space="preserve">Adam Hall Group to czołowy niemiecki producent i dystrybutor, dostarczający rozwiązania w zakresie technologii eventowej klientom biznesowym na całym świecie. Grupy docelowe obejmują sprzedawców detalicznych i hurtowych, organizatorów imprez i wypożyczalnie sprzętu, studia transmisyjne, integratorów AV i systemów w sektorze prywatnym jak, i publicznym, a także producentów przemysłowych skrzyń transportowych. Firma oferuje szeroką gamę profesjonalnych technologii nagłośnienia i oświetlenia oraz urządzenia sceniczne i wyposażenie do skrzyń flightcase pod własnymi markami LD Systems®, Cameo®, Gravity®, Defender®, Palmer® i Adam Hall®. </w:t>
      </w:r>
    </w:p>
    <w:p w14:paraId="72E6459D" w14:textId="77777777" w:rsidR="00E3553A" w:rsidRPr="008A4786" w:rsidRDefault="00E3553A" w:rsidP="00E3553A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  <w:r>
        <w:rPr>
          <w:rFonts w:ascii="Calibri" w:hAnsi="Calibri"/>
          <w:color w:val="808080" w:themeColor="background1" w:themeShade="80"/>
          <w:sz w:val="18"/>
        </w:rPr>
        <w:t>Założona w 1975 roku Adam Hall Group z czasem zyskała pozycję jednej z najnowocześniejszych i najbardziej innowacyjnych firm technologicznych. Jej siedziba główna i centrum logistyczne z powierzchnią magazynową 14 000 m² znajdują się w Niemczech, niedaleko Frankfurtu nad Menem. Skupiając się na zapewnianiu jakości i doskonałej obsługi, Adam Hall Group zdobyła wiele międzynarodowych nagród za opracowywanie innowacyjnych produktów i pionierski design, przyznanych przez tak prestiżowe instytucje jak „Red Dot”, „German Design Award” i „iF Industrie Forum Design”. We współpracy z agencją projektową Studio F.A. Porsche, LD Systems® prezentuje przyszłość wzornictwa pro audio z kultowym głośnikiem kolumnowym MAUI® P900, który został niedawno uhonorowany prestiżową nagrodą „German Design Award”.</w:t>
      </w:r>
      <w:bookmarkEnd w:id="0"/>
      <w:r>
        <w:rPr>
          <w:rFonts w:ascii="Calibri" w:hAnsi="Calibri"/>
          <w:color w:val="808080" w:themeColor="background1" w:themeShade="80"/>
          <w:sz w:val="18"/>
        </w:rPr>
        <w:t xml:space="preserve"> </w:t>
      </w:r>
    </w:p>
    <w:p w14:paraId="5300F5D9" w14:textId="3EF0319E" w:rsidR="000C2D39" w:rsidRPr="008A4786" w:rsidRDefault="00E3553A" w:rsidP="0046543C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  <w:r>
        <w:rPr>
          <w:rFonts w:ascii="Calibri" w:hAnsi="Calibri"/>
          <w:color w:val="808080" w:themeColor="background1" w:themeShade="80"/>
          <w:sz w:val="18"/>
        </w:rPr>
        <w:lastRenderedPageBreak/>
        <w:t xml:space="preserve">Dalsze informacje na temat Adam Hall Group można znaleźć na stronie </w:t>
      </w:r>
      <w:hyperlink r:id="rId12" w:history="1">
        <w:r>
          <w:rPr>
            <w:rStyle w:val="Hyperlink"/>
            <w:rFonts w:ascii="Calibri" w:hAnsi="Calibri"/>
            <w:sz w:val="18"/>
          </w:rPr>
          <w:t>www.adamhall.com</w:t>
        </w:r>
      </w:hyperlink>
      <w:r>
        <w:rPr>
          <w:rFonts w:ascii="Calibri" w:hAnsi="Calibri"/>
          <w:color w:val="808080" w:themeColor="background1" w:themeShade="80"/>
          <w:sz w:val="18"/>
        </w:rPr>
        <w:t>.</w:t>
      </w:r>
    </w:p>
    <w:sectPr w:rsidR="000C2D39" w:rsidRPr="008A4786" w:rsidSect="00021A96">
      <w:headerReference w:type="default" r:id="rId13"/>
      <w:footerReference w:type="default" r:id="rId14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3721A9" w14:textId="77777777" w:rsidR="002129AC" w:rsidRDefault="002129AC" w:rsidP="004330C6">
      <w:r>
        <w:separator/>
      </w:r>
    </w:p>
  </w:endnote>
  <w:endnote w:type="continuationSeparator" w:id="0">
    <w:p w14:paraId="52652732" w14:textId="77777777" w:rsidR="002129AC" w:rsidRDefault="002129AC" w:rsidP="004330C6">
      <w:r>
        <w:continuationSeparator/>
      </w:r>
    </w:p>
  </w:endnote>
  <w:endnote w:type="continuationNotice" w:id="1">
    <w:p w14:paraId="6EEB4CB4" w14:textId="77777777" w:rsidR="002129AC" w:rsidRDefault="002129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8AE8A" w14:textId="77777777" w:rsidR="004330C6" w:rsidRDefault="000264B5">
    <w:pPr>
      <w:pStyle w:val="Fuzeile"/>
    </w:pPr>
    <w:r>
      <w:rPr>
        <w:noProof/>
      </w:rPr>
      <w:drawing>
        <wp:inline distT="0" distB="0" distL="0" distR="0" wp14:anchorId="15F779BE" wp14:editId="5C188EC6">
          <wp:extent cx="6459855" cy="398145"/>
          <wp:effectExtent l="0" t="0" r="4445" b="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8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3CB26" w14:textId="77777777" w:rsidR="002129AC" w:rsidRDefault="002129AC" w:rsidP="004330C6">
      <w:r>
        <w:separator/>
      </w:r>
    </w:p>
  </w:footnote>
  <w:footnote w:type="continuationSeparator" w:id="0">
    <w:p w14:paraId="2A1451A0" w14:textId="77777777" w:rsidR="002129AC" w:rsidRDefault="002129AC" w:rsidP="004330C6">
      <w:r>
        <w:continuationSeparator/>
      </w:r>
    </w:p>
  </w:footnote>
  <w:footnote w:type="continuationNotice" w:id="1">
    <w:p w14:paraId="63B9E289" w14:textId="77777777" w:rsidR="002129AC" w:rsidRDefault="002129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C8EFD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</w:rPr>
      <w:drawing>
        <wp:inline distT="0" distB="0" distL="0" distR="0" wp14:anchorId="28CE6ED3" wp14:editId="127E650E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765195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841D7"/>
    <w:multiLevelType w:val="multilevel"/>
    <w:tmpl w:val="082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B66377"/>
    <w:multiLevelType w:val="multilevel"/>
    <w:tmpl w:val="108A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BF508D"/>
    <w:multiLevelType w:val="multilevel"/>
    <w:tmpl w:val="033E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FAC3E1F"/>
    <w:multiLevelType w:val="multilevel"/>
    <w:tmpl w:val="EE50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82875297">
    <w:abstractNumId w:val="1"/>
  </w:num>
  <w:num w:numId="2" w16cid:durableId="713044667">
    <w:abstractNumId w:val="14"/>
  </w:num>
  <w:num w:numId="3" w16cid:durableId="124858836">
    <w:abstractNumId w:val="8"/>
  </w:num>
  <w:num w:numId="4" w16cid:durableId="1873876861">
    <w:abstractNumId w:val="17"/>
  </w:num>
  <w:num w:numId="5" w16cid:durableId="1067267101">
    <w:abstractNumId w:val="5"/>
  </w:num>
  <w:num w:numId="6" w16cid:durableId="1610889376">
    <w:abstractNumId w:val="6"/>
  </w:num>
  <w:num w:numId="7" w16cid:durableId="770128844">
    <w:abstractNumId w:val="19"/>
  </w:num>
  <w:num w:numId="8" w16cid:durableId="1984197399">
    <w:abstractNumId w:val="7"/>
  </w:num>
  <w:num w:numId="9" w16cid:durableId="786697840">
    <w:abstractNumId w:val="18"/>
  </w:num>
  <w:num w:numId="10" w16cid:durableId="1027409840">
    <w:abstractNumId w:val="3"/>
  </w:num>
  <w:num w:numId="11" w16cid:durableId="415398421">
    <w:abstractNumId w:val="15"/>
  </w:num>
  <w:num w:numId="12" w16cid:durableId="1442071086">
    <w:abstractNumId w:val="10"/>
  </w:num>
  <w:num w:numId="13" w16cid:durableId="614794064">
    <w:abstractNumId w:val="20"/>
  </w:num>
  <w:num w:numId="14" w16cid:durableId="1814517221">
    <w:abstractNumId w:val="0"/>
  </w:num>
  <w:num w:numId="15" w16cid:durableId="175385169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 w16cid:durableId="735781806">
    <w:abstractNumId w:val="9"/>
  </w:num>
  <w:num w:numId="17" w16cid:durableId="1313605259">
    <w:abstractNumId w:val="2"/>
  </w:num>
  <w:num w:numId="18" w16cid:durableId="1827743210">
    <w:abstractNumId w:val="16"/>
  </w:num>
  <w:num w:numId="19" w16cid:durableId="598024638">
    <w:abstractNumId w:val="4"/>
  </w:num>
  <w:num w:numId="20" w16cid:durableId="24017507">
    <w:abstractNumId w:val="11"/>
  </w:num>
  <w:num w:numId="21" w16cid:durableId="42612176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0B33"/>
    <w:rsid w:val="00010D62"/>
    <w:rsid w:val="00012478"/>
    <w:rsid w:val="0001272F"/>
    <w:rsid w:val="00013EB1"/>
    <w:rsid w:val="00015E13"/>
    <w:rsid w:val="00016A96"/>
    <w:rsid w:val="0002119C"/>
    <w:rsid w:val="00021A96"/>
    <w:rsid w:val="000264B5"/>
    <w:rsid w:val="00027D64"/>
    <w:rsid w:val="000310C8"/>
    <w:rsid w:val="00031E80"/>
    <w:rsid w:val="000347EC"/>
    <w:rsid w:val="000374EE"/>
    <w:rsid w:val="00037A80"/>
    <w:rsid w:val="00042DFF"/>
    <w:rsid w:val="000433A7"/>
    <w:rsid w:val="0004348A"/>
    <w:rsid w:val="000442EF"/>
    <w:rsid w:val="00045C04"/>
    <w:rsid w:val="0005069C"/>
    <w:rsid w:val="00055448"/>
    <w:rsid w:val="0005702C"/>
    <w:rsid w:val="000619FA"/>
    <w:rsid w:val="00065525"/>
    <w:rsid w:val="00066B40"/>
    <w:rsid w:val="000818EA"/>
    <w:rsid w:val="00086C2C"/>
    <w:rsid w:val="000915D6"/>
    <w:rsid w:val="00091630"/>
    <w:rsid w:val="00092E57"/>
    <w:rsid w:val="00093AB0"/>
    <w:rsid w:val="00094AE6"/>
    <w:rsid w:val="000A5344"/>
    <w:rsid w:val="000B4CB9"/>
    <w:rsid w:val="000B7E01"/>
    <w:rsid w:val="000C02C5"/>
    <w:rsid w:val="000C2D39"/>
    <w:rsid w:val="000C40FC"/>
    <w:rsid w:val="000C460A"/>
    <w:rsid w:val="000C5BAB"/>
    <w:rsid w:val="000C6A86"/>
    <w:rsid w:val="000D5925"/>
    <w:rsid w:val="000E3EBF"/>
    <w:rsid w:val="000E679A"/>
    <w:rsid w:val="000F0A4E"/>
    <w:rsid w:val="000F474B"/>
    <w:rsid w:val="00103639"/>
    <w:rsid w:val="001040AD"/>
    <w:rsid w:val="00105CBE"/>
    <w:rsid w:val="00111329"/>
    <w:rsid w:val="00112B4D"/>
    <w:rsid w:val="00113115"/>
    <w:rsid w:val="0011623C"/>
    <w:rsid w:val="0011728D"/>
    <w:rsid w:val="00117311"/>
    <w:rsid w:val="00117B88"/>
    <w:rsid w:val="00120233"/>
    <w:rsid w:val="001205C6"/>
    <w:rsid w:val="00121C4D"/>
    <w:rsid w:val="00121ECB"/>
    <w:rsid w:val="00121EEB"/>
    <w:rsid w:val="00124F49"/>
    <w:rsid w:val="00127E30"/>
    <w:rsid w:val="00134EF8"/>
    <w:rsid w:val="00135BAE"/>
    <w:rsid w:val="00136957"/>
    <w:rsid w:val="00144C5D"/>
    <w:rsid w:val="001452D7"/>
    <w:rsid w:val="00145E8F"/>
    <w:rsid w:val="00152521"/>
    <w:rsid w:val="001535EF"/>
    <w:rsid w:val="001543F7"/>
    <w:rsid w:val="00162DF3"/>
    <w:rsid w:val="00164685"/>
    <w:rsid w:val="00166E69"/>
    <w:rsid w:val="00172841"/>
    <w:rsid w:val="00175DBD"/>
    <w:rsid w:val="00184D8B"/>
    <w:rsid w:val="00185DB4"/>
    <w:rsid w:val="00187A09"/>
    <w:rsid w:val="001905C4"/>
    <w:rsid w:val="00190662"/>
    <w:rsid w:val="00197BE9"/>
    <w:rsid w:val="001A1584"/>
    <w:rsid w:val="001A27A0"/>
    <w:rsid w:val="001B0461"/>
    <w:rsid w:val="001B15B5"/>
    <w:rsid w:val="001B7E2C"/>
    <w:rsid w:val="001C15E9"/>
    <w:rsid w:val="001C5825"/>
    <w:rsid w:val="001C5D7F"/>
    <w:rsid w:val="001D3A0C"/>
    <w:rsid w:val="001D6B8D"/>
    <w:rsid w:val="001D6F99"/>
    <w:rsid w:val="001E29E8"/>
    <w:rsid w:val="001E51CC"/>
    <w:rsid w:val="001E7D25"/>
    <w:rsid w:val="001F0E84"/>
    <w:rsid w:val="001F0F33"/>
    <w:rsid w:val="001F5828"/>
    <w:rsid w:val="001F6681"/>
    <w:rsid w:val="002010FB"/>
    <w:rsid w:val="0020235E"/>
    <w:rsid w:val="002034DB"/>
    <w:rsid w:val="00203A56"/>
    <w:rsid w:val="00205109"/>
    <w:rsid w:val="002072E5"/>
    <w:rsid w:val="00207525"/>
    <w:rsid w:val="0020758C"/>
    <w:rsid w:val="002127F4"/>
    <w:rsid w:val="002129AC"/>
    <w:rsid w:val="00214A26"/>
    <w:rsid w:val="00215123"/>
    <w:rsid w:val="00215360"/>
    <w:rsid w:val="002171CF"/>
    <w:rsid w:val="002176EA"/>
    <w:rsid w:val="002211B4"/>
    <w:rsid w:val="00223279"/>
    <w:rsid w:val="002276DD"/>
    <w:rsid w:val="00231201"/>
    <w:rsid w:val="002339BA"/>
    <w:rsid w:val="00237A80"/>
    <w:rsid w:val="00243B58"/>
    <w:rsid w:val="0024709A"/>
    <w:rsid w:val="00247B14"/>
    <w:rsid w:val="00247EDB"/>
    <w:rsid w:val="00253C71"/>
    <w:rsid w:val="00253E5A"/>
    <w:rsid w:val="00262160"/>
    <w:rsid w:val="00264A6D"/>
    <w:rsid w:val="00264D9A"/>
    <w:rsid w:val="00265384"/>
    <w:rsid w:val="0027394B"/>
    <w:rsid w:val="00280E05"/>
    <w:rsid w:val="002822E2"/>
    <w:rsid w:val="00282CAE"/>
    <w:rsid w:val="00282CEA"/>
    <w:rsid w:val="00283958"/>
    <w:rsid w:val="00283D6B"/>
    <w:rsid w:val="00285810"/>
    <w:rsid w:val="002956B9"/>
    <w:rsid w:val="002A2496"/>
    <w:rsid w:val="002A24B1"/>
    <w:rsid w:val="002A5582"/>
    <w:rsid w:val="002A71BC"/>
    <w:rsid w:val="002B050B"/>
    <w:rsid w:val="002B1920"/>
    <w:rsid w:val="002B2157"/>
    <w:rsid w:val="002B2BC8"/>
    <w:rsid w:val="002B49DF"/>
    <w:rsid w:val="002B520A"/>
    <w:rsid w:val="002B6ABD"/>
    <w:rsid w:val="002C0CC9"/>
    <w:rsid w:val="002C32D6"/>
    <w:rsid w:val="002C3433"/>
    <w:rsid w:val="002C49C9"/>
    <w:rsid w:val="002C58A0"/>
    <w:rsid w:val="002D279A"/>
    <w:rsid w:val="002D3E93"/>
    <w:rsid w:val="002D4A1E"/>
    <w:rsid w:val="002E0FCF"/>
    <w:rsid w:val="002E158A"/>
    <w:rsid w:val="002E7B24"/>
    <w:rsid w:val="002F26D2"/>
    <w:rsid w:val="00301970"/>
    <w:rsid w:val="00302508"/>
    <w:rsid w:val="0030706D"/>
    <w:rsid w:val="00310642"/>
    <w:rsid w:val="00311FA5"/>
    <w:rsid w:val="00317208"/>
    <w:rsid w:val="00326656"/>
    <w:rsid w:val="00327337"/>
    <w:rsid w:val="00332377"/>
    <w:rsid w:val="00334BEA"/>
    <w:rsid w:val="003368D5"/>
    <w:rsid w:val="003376AD"/>
    <w:rsid w:val="00340CFE"/>
    <w:rsid w:val="0034539C"/>
    <w:rsid w:val="003458A7"/>
    <w:rsid w:val="003520A7"/>
    <w:rsid w:val="00354360"/>
    <w:rsid w:val="00355ED4"/>
    <w:rsid w:val="003573C2"/>
    <w:rsid w:val="00362474"/>
    <w:rsid w:val="00362EA8"/>
    <w:rsid w:val="00364209"/>
    <w:rsid w:val="0036758E"/>
    <w:rsid w:val="003716B9"/>
    <w:rsid w:val="00371F2A"/>
    <w:rsid w:val="0037330B"/>
    <w:rsid w:val="0037421A"/>
    <w:rsid w:val="00374348"/>
    <w:rsid w:val="003817D3"/>
    <w:rsid w:val="003834DC"/>
    <w:rsid w:val="003859E6"/>
    <w:rsid w:val="003864D6"/>
    <w:rsid w:val="00386DE8"/>
    <w:rsid w:val="00387F10"/>
    <w:rsid w:val="00391FEB"/>
    <w:rsid w:val="003920A4"/>
    <w:rsid w:val="00393466"/>
    <w:rsid w:val="003A3AA1"/>
    <w:rsid w:val="003A6419"/>
    <w:rsid w:val="003B0DA7"/>
    <w:rsid w:val="003B164A"/>
    <w:rsid w:val="003B227F"/>
    <w:rsid w:val="003B39E1"/>
    <w:rsid w:val="003C3F56"/>
    <w:rsid w:val="003C7650"/>
    <w:rsid w:val="003D4491"/>
    <w:rsid w:val="003D51DC"/>
    <w:rsid w:val="003D7D24"/>
    <w:rsid w:val="003E291B"/>
    <w:rsid w:val="003E4B2D"/>
    <w:rsid w:val="003E5409"/>
    <w:rsid w:val="003E694B"/>
    <w:rsid w:val="003F6959"/>
    <w:rsid w:val="003F7E7D"/>
    <w:rsid w:val="004037C1"/>
    <w:rsid w:val="00411C01"/>
    <w:rsid w:val="00415025"/>
    <w:rsid w:val="0042095F"/>
    <w:rsid w:val="00422766"/>
    <w:rsid w:val="00423486"/>
    <w:rsid w:val="004273B4"/>
    <w:rsid w:val="00432C94"/>
    <w:rsid w:val="004330C6"/>
    <w:rsid w:val="00436349"/>
    <w:rsid w:val="0043686C"/>
    <w:rsid w:val="0043733D"/>
    <w:rsid w:val="00445DF3"/>
    <w:rsid w:val="00447781"/>
    <w:rsid w:val="00447F3A"/>
    <w:rsid w:val="00454E7E"/>
    <w:rsid w:val="0045598C"/>
    <w:rsid w:val="00457358"/>
    <w:rsid w:val="004624FD"/>
    <w:rsid w:val="0046543C"/>
    <w:rsid w:val="00471643"/>
    <w:rsid w:val="00477216"/>
    <w:rsid w:val="00480081"/>
    <w:rsid w:val="0048445A"/>
    <w:rsid w:val="0048479D"/>
    <w:rsid w:val="00485602"/>
    <w:rsid w:val="004858F2"/>
    <w:rsid w:val="00485F2E"/>
    <w:rsid w:val="004968EC"/>
    <w:rsid w:val="004A3B88"/>
    <w:rsid w:val="004A4098"/>
    <w:rsid w:val="004A5441"/>
    <w:rsid w:val="004A62CF"/>
    <w:rsid w:val="004B3599"/>
    <w:rsid w:val="004B39DF"/>
    <w:rsid w:val="004B5C13"/>
    <w:rsid w:val="004B64A4"/>
    <w:rsid w:val="004B6B8C"/>
    <w:rsid w:val="004C0829"/>
    <w:rsid w:val="004C0B62"/>
    <w:rsid w:val="004C33CB"/>
    <w:rsid w:val="004C3EC2"/>
    <w:rsid w:val="004D54E9"/>
    <w:rsid w:val="004E0C87"/>
    <w:rsid w:val="004E5409"/>
    <w:rsid w:val="004F3D40"/>
    <w:rsid w:val="004F5412"/>
    <w:rsid w:val="004F6E2D"/>
    <w:rsid w:val="005049B9"/>
    <w:rsid w:val="00507E4C"/>
    <w:rsid w:val="00511C7E"/>
    <w:rsid w:val="00512A72"/>
    <w:rsid w:val="00517564"/>
    <w:rsid w:val="005208EC"/>
    <w:rsid w:val="005213E5"/>
    <w:rsid w:val="00526CA6"/>
    <w:rsid w:val="00532A65"/>
    <w:rsid w:val="00541386"/>
    <w:rsid w:val="0054267D"/>
    <w:rsid w:val="00546AE6"/>
    <w:rsid w:val="0055238F"/>
    <w:rsid w:val="00560A19"/>
    <w:rsid w:val="0056150C"/>
    <w:rsid w:val="00563E2E"/>
    <w:rsid w:val="00564647"/>
    <w:rsid w:val="00565566"/>
    <w:rsid w:val="00565832"/>
    <w:rsid w:val="00565E9E"/>
    <w:rsid w:val="00567A8E"/>
    <w:rsid w:val="00570500"/>
    <w:rsid w:val="00572BEF"/>
    <w:rsid w:val="005734B4"/>
    <w:rsid w:val="005744F5"/>
    <w:rsid w:val="00575BE5"/>
    <w:rsid w:val="00576053"/>
    <w:rsid w:val="00576210"/>
    <w:rsid w:val="0057690B"/>
    <w:rsid w:val="00577A2D"/>
    <w:rsid w:val="0058760F"/>
    <w:rsid w:val="005876FE"/>
    <w:rsid w:val="00587895"/>
    <w:rsid w:val="00587CCD"/>
    <w:rsid w:val="005B1B74"/>
    <w:rsid w:val="005B49DD"/>
    <w:rsid w:val="005B7BB6"/>
    <w:rsid w:val="005C0807"/>
    <w:rsid w:val="005C3632"/>
    <w:rsid w:val="005C4968"/>
    <w:rsid w:val="005C4A93"/>
    <w:rsid w:val="005C5DBD"/>
    <w:rsid w:val="005D0CB4"/>
    <w:rsid w:val="005D4010"/>
    <w:rsid w:val="005D45A1"/>
    <w:rsid w:val="005E024D"/>
    <w:rsid w:val="005E081F"/>
    <w:rsid w:val="005E37B4"/>
    <w:rsid w:val="005E4FBE"/>
    <w:rsid w:val="005F0633"/>
    <w:rsid w:val="005F0E7C"/>
    <w:rsid w:val="005F2899"/>
    <w:rsid w:val="005F3FF6"/>
    <w:rsid w:val="005F4BAD"/>
    <w:rsid w:val="00600743"/>
    <w:rsid w:val="006009FE"/>
    <w:rsid w:val="00600E7D"/>
    <w:rsid w:val="00605CC6"/>
    <w:rsid w:val="00610CDC"/>
    <w:rsid w:val="006142F5"/>
    <w:rsid w:val="00625995"/>
    <w:rsid w:val="00627AA8"/>
    <w:rsid w:val="00630316"/>
    <w:rsid w:val="0063132F"/>
    <w:rsid w:val="00631F3A"/>
    <w:rsid w:val="00633CC0"/>
    <w:rsid w:val="006401A4"/>
    <w:rsid w:val="00640BCD"/>
    <w:rsid w:val="00642CF6"/>
    <w:rsid w:val="00645AA1"/>
    <w:rsid w:val="00647C22"/>
    <w:rsid w:val="0065077E"/>
    <w:rsid w:val="00652A61"/>
    <w:rsid w:val="00653E03"/>
    <w:rsid w:val="006621E1"/>
    <w:rsid w:val="0066245C"/>
    <w:rsid w:val="00663002"/>
    <w:rsid w:val="0066481D"/>
    <w:rsid w:val="00671046"/>
    <w:rsid w:val="00677D56"/>
    <w:rsid w:val="006811A8"/>
    <w:rsid w:val="00683F82"/>
    <w:rsid w:val="00691110"/>
    <w:rsid w:val="006A0DA3"/>
    <w:rsid w:val="006A0E8D"/>
    <w:rsid w:val="006A2095"/>
    <w:rsid w:val="006A2793"/>
    <w:rsid w:val="006A4552"/>
    <w:rsid w:val="006A7EAF"/>
    <w:rsid w:val="006B47D1"/>
    <w:rsid w:val="006B56A0"/>
    <w:rsid w:val="006C2544"/>
    <w:rsid w:val="006C2799"/>
    <w:rsid w:val="006C42EE"/>
    <w:rsid w:val="006C45CF"/>
    <w:rsid w:val="006D2E7A"/>
    <w:rsid w:val="006E0629"/>
    <w:rsid w:val="006E2CFE"/>
    <w:rsid w:val="006E651F"/>
    <w:rsid w:val="006E7097"/>
    <w:rsid w:val="006E767C"/>
    <w:rsid w:val="006F06DE"/>
    <w:rsid w:val="006F108D"/>
    <w:rsid w:val="006F7A48"/>
    <w:rsid w:val="007009A4"/>
    <w:rsid w:val="00700CFB"/>
    <w:rsid w:val="0070798D"/>
    <w:rsid w:val="00710883"/>
    <w:rsid w:val="007153F5"/>
    <w:rsid w:val="007159BB"/>
    <w:rsid w:val="00721C7D"/>
    <w:rsid w:val="0072231E"/>
    <w:rsid w:val="00722C64"/>
    <w:rsid w:val="00723BDD"/>
    <w:rsid w:val="0073349D"/>
    <w:rsid w:val="00735620"/>
    <w:rsid w:val="00741C5C"/>
    <w:rsid w:val="007421D7"/>
    <w:rsid w:val="00742876"/>
    <w:rsid w:val="00745291"/>
    <w:rsid w:val="007473EB"/>
    <w:rsid w:val="00750214"/>
    <w:rsid w:val="00753699"/>
    <w:rsid w:val="00760CDF"/>
    <w:rsid w:val="00772A02"/>
    <w:rsid w:val="0077345C"/>
    <w:rsid w:val="00774ED4"/>
    <w:rsid w:val="00775BF5"/>
    <w:rsid w:val="00776DDA"/>
    <w:rsid w:val="00777FCA"/>
    <w:rsid w:val="00780A4D"/>
    <w:rsid w:val="007813BD"/>
    <w:rsid w:val="007835AA"/>
    <w:rsid w:val="00783DE7"/>
    <w:rsid w:val="00784AE9"/>
    <w:rsid w:val="00786582"/>
    <w:rsid w:val="00790D8D"/>
    <w:rsid w:val="00794BD0"/>
    <w:rsid w:val="00795B52"/>
    <w:rsid w:val="007A00F5"/>
    <w:rsid w:val="007A64D1"/>
    <w:rsid w:val="007B0C7C"/>
    <w:rsid w:val="007B1805"/>
    <w:rsid w:val="007B265A"/>
    <w:rsid w:val="007B7219"/>
    <w:rsid w:val="007B7E23"/>
    <w:rsid w:val="007C1C3D"/>
    <w:rsid w:val="007C2056"/>
    <w:rsid w:val="007C398C"/>
    <w:rsid w:val="007C502B"/>
    <w:rsid w:val="007C51E2"/>
    <w:rsid w:val="007C6526"/>
    <w:rsid w:val="007C7643"/>
    <w:rsid w:val="007D3C3F"/>
    <w:rsid w:val="007D7353"/>
    <w:rsid w:val="007D7F23"/>
    <w:rsid w:val="007E04F9"/>
    <w:rsid w:val="007E1869"/>
    <w:rsid w:val="007E4B69"/>
    <w:rsid w:val="007F1BC3"/>
    <w:rsid w:val="007F3035"/>
    <w:rsid w:val="007F346C"/>
    <w:rsid w:val="007F7D01"/>
    <w:rsid w:val="0080094D"/>
    <w:rsid w:val="008015C5"/>
    <w:rsid w:val="00801D20"/>
    <w:rsid w:val="00804292"/>
    <w:rsid w:val="00805414"/>
    <w:rsid w:val="00806772"/>
    <w:rsid w:val="008104F2"/>
    <w:rsid w:val="0081537C"/>
    <w:rsid w:val="008154EE"/>
    <w:rsid w:val="008209B3"/>
    <w:rsid w:val="00821AA6"/>
    <w:rsid w:val="00824411"/>
    <w:rsid w:val="00826038"/>
    <w:rsid w:val="008266AB"/>
    <w:rsid w:val="00827FBE"/>
    <w:rsid w:val="00831818"/>
    <w:rsid w:val="00832710"/>
    <w:rsid w:val="00835B97"/>
    <w:rsid w:val="00837D8C"/>
    <w:rsid w:val="00840293"/>
    <w:rsid w:val="008474CD"/>
    <w:rsid w:val="008635C3"/>
    <w:rsid w:val="00865576"/>
    <w:rsid w:val="00870A92"/>
    <w:rsid w:val="00872F41"/>
    <w:rsid w:val="00875A5D"/>
    <w:rsid w:val="00876DB0"/>
    <w:rsid w:val="00880775"/>
    <w:rsid w:val="00884D6B"/>
    <w:rsid w:val="008876E8"/>
    <w:rsid w:val="008958F2"/>
    <w:rsid w:val="008A0CC1"/>
    <w:rsid w:val="008A20D7"/>
    <w:rsid w:val="008A4786"/>
    <w:rsid w:val="008A50E8"/>
    <w:rsid w:val="008B028A"/>
    <w:rsid w:val="008B6530"/>
    <w:rsid w:val="008B7FBC"/>
    <w:rsid w:val="008C5A92"/>
    <w:rsid w:val="008D22AA"/>
    <w:rsid w:val="008D270D"/>
    <w:rsid w:val="008D2969"/>
    <w:rsid w:val="008D5D01"/>
    <w:rsid w:val="008D6450"/>
    <w:rsid w:val="008D652E"/>
    <w:rsid w:val="008E0434"/>
    <w:rsid w:val="008E12E9"/>
    <w:rsid w:val="008E244F"/>
    <w:rsid w:val="008E327B"/>
    <w:rsid w:val="008E59C1"/>
    <w:rsid w:val="008E6B61"/>
    <w:rsid w:val="008F12AC"/>
    <w:rsid w:val="008F2D79"/>
    <w:rsid w:val="008F3AD1"/>
    <w:rsid w:val="008F3E5A"/>
    <w:rsid w:val="008F6AC8"/>
    <w:rsid w:val="00903328"/>
    <w:rsid w:val="009035A5"/>
    <w:rsid w:val="00904362"/>
    <w:rsid w:val="009043CD"/>
    <w:rsid w:val="00905794"/>
    <w:rsid w:val="00913A6C"/>
    <w:rsid w:val="0091412C"/>
    <w:rsid w:val="00914A6F"/>
    <w:rsid w:val="00916F1C"/>
    <w:rsid w:val="00920BFE"/>
    <w:rsid w:val="0092757C"/>
    <w:rsid w:val="00933D02"/>
    <w:rsid w:val="00940103"/>
    <w:rsid w:val="00940EAA"/>
    <w:rsid w:val="009449DC"/>
    <w:rsid w:val="00947AFA"/>
    <w:rsid w:val="0095102E"/>
    <w:rsid w:val="0095148D"/>
    <w:rsid w:val="00956BAC"/>
    <w:rsid w:val="00956CE1"/>
    <w:rsid w:val="009643EB"/>
    <w:rsid w:val="00964D2F"/>
    <w:rsid w:val="00965D32"/>
    <w:rsid w:val="00971B78"/>
    <w:rsid w:val="0097368B"/>
    <w:rsid w:val="009778CC"/>
    <w:rsid w:val="00981769"/>
    <w:rsid w:val="00983DED"/>
    <w:rsid w:val="00984953"/>
    <w:rsid w:val="00984A15"/>
    <w:rsid w:val="009865C4"/>
    <w:rsid w:val="009958AC"/>
    <w:rsid w:val="00995E3E"/>
    <w:rsid w:val="009A4D2C"/>
    <w:rsid w:val="009B1426"/>
    <w:rsid w:val="009B3152"/>
    <w:rsid w:val="009B56F9"/>
    <w:rsid w:val="009B5B18"/>
    <w:rsid w:val="009C2121"/>
    <w:rsid w:val="009C2FC3"/>
    <w:rsid w:val="009C35FC"/>
    <w:rsid w:val="009C69EC"/>
    <w:rsid w:val="009C78B0"/>
    <w:rsid w:val="009E3A51"/>
    <w:rsid w:val="009E41F8"/>
    <w:rsid w:val="009E423B"/>
    <w:rsid w:val="009E44C9"/>
    <w:rsid w:val="009E4CFE"/>
    <w:rsid w:val="009E56CF"/>
    <w:rsid w:val="009E7449"/>
    <w:rsid w:val="009F0FB4"/>
    <w:rsid w:val="009F251E"/>
    <w:rsid w:val="009F28D1"/>
    <w:rsid w:val="009F3620"/>
    <w:rsid w:val="009F4905"/>
    <w:rsid w:val="00A02001"/>
    <w:rsid w:val="00A04C99"/>
    <w:rsid w:val="00A06A83"/>
    <w:rsid w:val="00A1325D"/>
    <w:rsid w:val="00A14231"/>
    <w:rsid w:val="00A17E32"/>
    <w:rsid w:val="00A17E55"/>
    <w:rsid w:val="00A21CA5"/>
    <w:rsid w:val="00A24F5E"/>
    <w:rsid w:val="00A31464"/>
    <w:rsid w:val="00A46298"/>
    <w:rsid w:val="00A505C3"/>
    <w:rsid w:val="00A50DD0"/>
    <w:rsid w:val="00A523EA"/>
    <w:rsid w:val="00A54AA1"/>
    <w:rsid w:val="00A55ECE"/>
    <w:rsid w:val="00A57A45"/>
    <w:rsid w:val="00A642D6"/>
    <w:rsid w:val="00A65CF8"/>
    <w:rsid w:val="00A707A3"/>
    <w:rsid w:val="00A71B6D"/>
    <w:rsid w:val="00A738EB"/>
    <w:rsid w:val="00A759FA"/>
    <w:rsid w:val="00A80D3D"/>
    <w:rsid w:val="00A81D2C"/>
    <w:rsid w:val="00A83F78"/>
    <w:rsid w:val="00A9154B"/>
    <w:rsid w:val="00A926BE"/>
    <w:rsid w:val="00A947D9"/>
    <w:rsid w:val="00A96844"/>
    <w:rsid w:val="00AA02A4"/>
    <w:rsid w:val="00AA7DEA"/>
    <w:rsid w:val="00AB080D"/>
    <w:rsid w:val="00AB20F7"/>
    <w:rsid w:val="00AB2243"/>
    <w:rsid w:val="00AB4CD5"/>
    <w:rsid w:val="00AB70D1"/>
    <w:rsid w:val="00AB714D"/>
    <w:rsid w:val="00AC0AC7"/>
    <w:rsid w:val="00AC1756"/>
    <w:rsid w:val="00AC6A98"/>
    <w:rsid w:val="00AD213E"/>
    <w:rsid w:val="00AD3FE4"/>
    <w:rsid w:val="00AD56FA"/>
    <w:rsid w:val="00AE0BCA"/>
    <w:rsid w:val="00AE17AF"/>
    <w:rsid w:val="00AE50C8"/>
    <w:rsid w:val="00AE7DC6"/>
    <w:rsid w:val="00AF3681"/>
    <w:rsid w:val="00AF5808"/>
    <w:rsid w:val="00AF5B54"/>
    <w:rsid w:val="00AF613A"/>
    <w:rsid w:val="00AF6B32"/>
    <w:rsid w:val="00B01B1B"/>
    <w:rsid w:val="00B02624"/>
    <w:rsid w:val="00B03123"/>
    <w:rsid w:val="00B0476D"/>
    <w:rsid w:val="00B05AE5"/>
    <w:rsid w:val="00B1016E"/>
    <w:rsid w:val="00B13524"/>
    <w:rsid w:val="00B23B42"/>
    <w:rsid w:val="00B32946"/>
    <w:rsid w:val="00B33379"/>
    <w:rsid w:val="00B3693A"/>
    <w:rsid w:val="00B42287"/>
    <w:rsid w:val="00B42DDB"/>
    <w:rsid w:val="00B43B48"/>
    <w:rsid w:val="00B43B74"/>
    <w:rsid w:val="00B45F52"/>
    <w:rsid w:val="00B50A23"/>
    <w:rsid w:val="00B51C51"/>
    <w:rsid w:val="00B5561E"/>
    <w:rsid w:val="00B5762E"/>
    <w:rsid w:val="00B60431"/>
    <w:rsid w:val="00B65320"/>
    <w:rsid w:val="00B66CBC"/>
    <w:rsid w:val="00B67F35"/>
    <w:rsid w:val="00B712D5"/>
    <w:rsid w:val="00B74DAC"/>
    <w:rsid w:val="00B76096"/>
    <w:rsid w:val="00B83505"/>
    <w:rsid w:val="00B85A1B"/>
    <w:rsid w:val="00B87AC6"/>
    <w:rsid w:val="00B943F0"/>
    <w:rsid w:val="00B95272"/>
    <w:rsid w:val="00B97CF5"/>
    <w:rsid w:val="00BA6FAC"/>
    <w:rsid w:val="00BA750F"/>
    <w:rsid w:val="00BA761B"/>
    <w:rsid w:val="00BC2C84"/>
    <w:rsid w:val="00BC4B5A"/>
    <w:rsid w:val="00BD18F0"/>
    <w:rsid w:val="00BD290A"/>
    <w:rsid w:val="00BD2BBB"/>
    <w:rsid w:val="00BD44DC"/>
    <w:rsid w:val="00BD53E0"/>
    <w:rsid w:val="00BF0090"/>
    <w:rsid w:val="00C028A4"/>
    <w:rsid w:val="00C047B0"/>
    <w:rsid w:val="00C070F9"/>
    <w:rsid w:val="00C1680C"/>
    <w:rsid w:val="00C17F70"/>
    <w:rsid w:val="00C2102F"/>
    <w:rsid w:val="00C25136"/>
    <w:rsid w:val="00C3010F"/>
    <w:rsid w:val="00C328A4"/>
    <w:rsid w:val="00C34EC8"/>
    <w:rsid w:val="00C3535E"/>
    <w:rsid w:val="00C428E1"/>
    <w:rsid w:val="00C432CE"/>
    <w:rsid w:val="00C45280"/>
    <w:rsid w:val="00C45AEB"/>
    <w:rsid w:val="00C4796C"/>
    <w:rsid w:val="00C47DE7"/>
    <w:rsid w:val="00C568C5"/>
    <w:rsid w:val="00C5701E"/>
    <w:rsid w:val="00C60612"/>
    <w:rsid w:val="00C66F10"/>
    <w:rsid w:val="00C718F3"/>
    <w:rsid w:val="00C73F0D"/>
    <w:rsid w:val="00C75511"/>
    <w:rsid w:val="00C77231"/>
    <w:rsid w:val="00C77975"/>
    <w:rsid w:val="00C7798D"/>
    <w:rsid w:val="00C81614"/>
    <w:rsid w:val="00C859C5"/>
    <w:rsid w:val="00C85C87"/>
    <w:rsid w:val="00C86DA4"/>
    <w:rsid w:val="00C87824"/>
    <w:rsid w:val="00C949AB"/>
    <w:rsid w:val="00C949D2"/>
    <w:rsid w:val="00CA04B3"/>
    <w:rsid w:val="00CA11F1"/>
    <w:rsid w:val="00CB3E46"/>
    <w:rsid w:val="00CB3FDF"/>
    <w:rsid w:val="00CB5540"/>
    <w:rsid w:val="00CB6217"/>
    <w:rsid w:val="00CB6BB4"/>
    <w:rsid w:val="00CB6C44"/>
    <w:rsid w:val="00CC419B"/>
    <w:rsid w:val="00CC4FA9"/>
    <w:rsid w:val="00CD167B"/>
    <w:rsid w:val="00CD3EA8"/>
    <w:rsid w:val="00CD75D0"/>
    <w:rsid w:val="00CD7F18"/>
    <w:rsid w:val="00CE28E2"/>
    <w:rsid w:val="00CE5003"/>
    <w:rsid w:val="00CF2B04"/>
    <w:rsid w:val="00CF3409"/>
    <w:rsid w:val="00CF368D"/>
    <w:rsid w:val="00D00355"/>
    <w:rsid w:val="00D04E3A"/>
    <w:rsid w:val="00D05CC6"/>
    <w:rsid w:val="00D068CD"/>
    <w:rsid w:val="00D1147D"/>
    <w:rsid w:val="00D12378"/>
    <w:rsid w:val="00D13049"/>
    <w:rsid w:val="00D13494"/>
    <w:rsid w:val="00D1525D"/>
    <w:rsid w:val="00D178AD"/>
    <w:rsid w:val="00D20244"/>
    <w:rsid w:val="00D221CA"/>
    <w:rsid w:val="00D25962"/>
    <w:rsid w:val="00D3054C"/>
    <w:rsid w:val="00D36541"/>
    <w:rsid w:val="00D36F86"/>
    <w:rsid w:val="00D37A0E"/>
    <w:rsid w:val="00D37E7B"/>
    <w:rsid w:val="00D43F01"/>
    <w:rsid w:val="00D45AF7"/>
    <w:rsid w:val="00D50FF0"/>
    <w:rsid w:val="00D52D14"/>
    <w:rsid w:val="00D54A41"/>
    <w:rsid w:val="00D60883"/>
    <w:rsid w:val="00D60CED"/>
    <w:rsid w:val="00D6204A"/>
    <w:rsid w:val="00D63E9D"/>
    <w:rsid w:val="00D715E2"/>
    <w:rsid w:val="00D725A2"/>
    <w:rsid w:val="00D7514C"/>
    <w:rsid w:val="00D82686"/>
    <w:rsid w:val="00D87DE6"/>
    <w:rsid w:val="00D90B71"/>
    <w:rsid w:val="00D90F15"/>
    <w:rsid w:val="00D915C1"/>
    <w:rsid w:val="00D93288"/>
    <w:rsid w:val="00D93FE2"/>
    <w:rsid w:val="00DA1C53"/>
    <w:rsid w:val="00DA2287"/>
    <w:rsid w:val="00DB0450"/>
    <w:rsid w:val="00DB1568"/>
    <w:rsid w:val="00DB37E7"/>
    <w:rsid w:val="00DC1B36"/>
    <w:rsid w:val="00DC5AC5"/>
    <w:rsid w:val="00DC73A1"/>
    <w:rsid w:val="00DD0C9B"/>
    <w:rsid w:val="00DD7C95"/>
    <w:rsid w:val="00DE01C7"/>
    <w:rsid w:val="00DE22EF"/>
    <w:rsid w:val="00DE295B"/>
    <w:rsid w:val="00DE2FD9"/>
    <w:rsid w:val="00DE43FC"/>
    <w:rsid w:val="00DE5608"/>
    <w:rsid w:val="00DE5619"/>
    <w:rsid w:val="00DE5CC5"/>
    <w:rsid w:val="00DE7198"/>
    <w:rsid w:val="00DF0289"/>
    <w:rsid w:val="00DF063E"/>
    <w:rsid w:val="00DF129F"/>
    <w:rsid w:val="00DF1DCE"/>
    <w:rsid w:val="00DF7668"/>
    <w:rsid w:val="00E05A29"/>
    <w:rsid w:val="00E05A89"/>
    <w:rsid w:val="00E06A56"/>
    <w:rsid w:val="00E1081B"/>
    <w:rsid w:val="00E111CF"/>
    <w:rsid w:val="00E11A14"/>
    <w:rsid w:val="00E12EB4"/>
    <w:rsid w:val="00E1435A"/>
    <w:rsid w:val="00E1626C"/>
    <w:rsid w:val="00E209D4"/>
    <w:rsid w:val="00E22AAF"/>
    <w:rsid w:val="00E24D88"/>
    <w:rsid w:val="00E33E5E"/>
    <w:rsid w:val="00E3553A"/>
    <w:rsid w:val="00E3693F"/>
    <w:rsid w:val="00E36E62"/>
    <w:rsid w:val="00E374A2"/>
    <w:rsid w:val="00E4607C"/>
    <w:rsid w:val="00E50721"/>
    <w:rsid w:val="00E656F4"/>
    <w:rsid w:val="00E65984"/>
    <w:rsid w:val="00E72BA6"/>
    <w:rsid w:val="00E72D4D"/>
    <w:rsid w:val="00E74566"/>
    <w:rsid w:val="00E7519F"/>
    <w:rsid w:val="00E8278D"/>
    <w:rsid w:val="00E83946"/>
    <w:rsid w:val="00E84890"/>
    <w:rsid w:val="00E84E6D"/>
    <w:rsid w:val="00E8654F"/>
    <w:rsid w:val="00E86932"/>
    <w:rsid w:val="00E914A3"/>
    <w:rsid w:val="00E93ACA"/>
    <w:rsid w:val="00E94C2E"/>
    <w:rsid w:val="00E9699A"/>
    <w:rsid w:val="00EA107B"/>
    <w:rsid w:val="00EA1913"/>
    <w:rsid w:val="00EB372F"/>
    <w:rsid w:val="00EB4FE9"/>
    <w:rsid w:val="00EB7DE7"/>
    <w:rsid w:val="00EC5E6B"/>
    <w:rsid w:val="00EC7FA3"/>
    <w:rsid w:val="00ED117B"/>
    <w:rsid w:val="00ED2329"/>
    <w:rsid w:val="00ED5FC7"/>
    <w:rsid w:val="00EE0A6D"/>
    <w:rsid w:val="00EE0F8A"/>
    <w:rsid w:val="00EF18B8"/>
    <w:rsid w:val="00EF78D6"/>
    <w:rsid w:val="00F00F40"/>
    <w:rsid w:val="00F020BE"/>
    <w:rsid w:val="00F03713"/>
    <w:rsid w:val="00F10AE8"/>
    <w:rsid w:val="00F1313D"/>
    <w:rsid w:val="00F14855"/>
    <w:rsid w:val="00F20970"/>
    <w:rsid w:val="00F21E77"/>
    <w:rsid w:val="00F22EA0"/>
    <w:rsid w:val="00F22FA9"/>
    <w:rsid w:val="00F27082"/>
    <w:rsid w:val="00F3522D"/>
    <w:rsid w:val="00F35425"/>
    <w:rsid w:val="00F36D0D"/>
    <w:rsid w:val="00F40FC9"/>
    <w:rsid w:val="00F4178D"/>
    <w:rsid w:val="00F43EA8"/>
    <w:rsid w:val="00F46090"/>
    <w:rsid w:val="00F5035A"/>
    <w:rsid w:val="00F54C7F"/>
    <w:rsid w:val="00F57AD8"/>
    <w:rsid w:val="00F61F09"/>
    <w:rsid w:val="00F62431"/>
    <w:rsid w:val="00F65349"/>
    <w:rsid w:val="00F76A2C"/>
    <w:rsid w:val="00F80043"/>
    <w:rsid w:val="00F840B6"/>
    <w:rsid w:val="00F85366"/>
    <w:rsid w:val="00F8772E"/>
    <w:rsid w:val="00F8784C"/>
    <w:rsid w:val="00F92B31"/>
    <w:rsid w:val="00F9352C"/>
    <w:rsid w:val="00F9640B"/>
    <w:rsid w:val="00FA0750"/>
    <w:rsid w:val="00FA0EA2"/>
    <w:rsid w:val="00FA21A8"/>
    <w:rsid w:val="00FA5790"/>
    <w:rsid w:val="00FA66C7"/>
    <w:rsid w:val="00FB01E6"/>
    <w:rsid w:val="00FB09DA"/>
    <w:rsid w:val="00FB796E"/>
    <w:rsid w:val="00FC2346"/>
    <w:rsid w:val="00FC505E"/>
    <w:rsid w:val="00FC51BC"/>
    <w:rsid w:val="00FD162B"/>
    <w:rsid w:val="00FD63AF"/>
    <w:rsid w:val="00FE041A"/>
    <w:rsid w:val="00FE2FFB"/>
    <w:rsid w:val="00FE5893"/>
    <w:rsid w:val="00FF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973513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971B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val="pl-PL"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val="pl-PL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val="pl-PL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val="pl-PL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val="pl-PL"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1B78"/>
    <w:rPr>
      <w:rFonts w:ascii="Times New Roman" w:eastAsia="Times New Roman" w:hAnsi="Times New Roman" w:cs="Times New Roman"/>
      <w:b/>
      <w:bCs/>
      <w:kern w:val="36"/>
      <w:sz w:val="48"/>
      <w:szCs w:val="48"/>
      <w:lang w:val="pl-PL" w:bidi="ar-SA"/>
    </w:rPr>
  </w:style>
  <w:style w:type="character" w:customStyle="1" w:styleId="h4">
    <w:name w:val="h4"/>
    <w:basedOn w:val="Absatz-Standardschriftart"/>
    <w:rsid w:val="00971B7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F6B3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625995"/>
    <w:pPr>
      <w:spacing w:before="100" w:beforeAutospacing="1" w:after="100" w:afterAutospacing="1"/>
    </w:pPr>
    <w:rPr>
      <w:lang w:bidi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E18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6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3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adamhall.com/de-d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blog.adamhall.com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adamhall.com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7e95d1-1dc8-4c86-b5cf-5a9c577286f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08F566915FA9418415809568102D47" ma:contentTypeVersion="14" ma:contentTypeDescription="Ein neues Dokument erstellen." ma:contentTypeScope="" ma:versionID="88baecfdd0aee3feda1308a5f963eed8">
  <xsd:schema xmlns:xsd="http://www.w3.org/2001/XMLSchema" xmlns:xs="http://www.w3.org/2001/XMLSchema" xmlns:p="http://schemas.microsoft.com/office/2006/metadata/properties" xmlns:ns2="e57e95d1-1dc8-4c86-b5cf-5a9c577286f5" xmlns:ns3="f5960c3b-d074-4f3f-830b-874f62bdaeb1" targetNamespace="http://schemas.microsoft.com/office/2006/metadata/properties" ma:root="true" ma:fieldsID="6edeb7e083c8a262b8699a65c2f29130" ns2:_="" ns3:_="">
    <xsd:import namespace="e57e95d1-1dc8-4c86-b5cf-5a9c577286f5"/>
    <xsd:import namespace="f5960c3b-d074-4f3f-830b-874f62bdae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7e95d1-1dc8-4c86-b5cf-5a9c577286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1546d6cd-6ce8-4532-a0f9-1273fcc8fe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60c3b-d074-4f3f-830b-874f62bdaeb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D50A1D-1E49-4598-8707-4E9ADE07908E}">
  <ds:schemaRefs>
    <ds:schemaRef ds:uri="http://schemas.microsoft.com/office/2006/metadata/properties"/>
    <ds:schemaRef ds:uri="http://schemas.microsoft.com/office/infopath/2007/PartnerControls"/>
    <ds:schemaRef ds:uri="e57e95d1-1dc8-4c86-b5cf-5a9c577286f5"/>
  </ds:schemaRefs>
</ds:datastoreItem>
</file>

<file path=customXml/itemProps2.xml><?xml version="1.0" encoding="utf-8"?>
<ds:datastoreItem xmlns:ds="http://schemas.openxmlformats.org/officeDocument/2006/customXml" ds:itemID="{EB68DDFB-E748-4201-8006-CDC90E5C63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11A92C-9036-4987-A0E8-379DCDFB7E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7e95d1-1dc8-4c86-b5cf-5a9c577286f5"/>
    <ds:schemaRef ds:uri="f5960c3b-d074-4f3f-830b-874f62bdae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881</Words>
  <Characters>5551</Characters>
  <Application>Microsoft Office Word</Application>
  <DocSecurity>0</DocSecurity>
  <Lines>46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6420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Elisa Posteraro</cp:lastModifiedBy>
  <cp:revision>61</cp:revision>
  <cp:lastPrinted>2019-01-10T17:28:00Z</cp:lastPrinted>
  <dcterms:created xsi:type="dcterms:W3CDTF">2024-02-29T11:01:00Z</dcterms:created>
  <dcterms:modified xsi:type="dcterms:W3CDTF">2025-04-07T17:33:00Z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0x0101008408F566915FA9418415809568102D47</vt:lpwstr>
  </property>
  <property fmtid="{D5CDD505-2E9C-101B-9397-08002B2CF9AE}" pid="3" name="MediaServiceImageTags">
    <vt:lpwstr/>
  </property>
</Properties>
</file>